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64" w:rsidRPr="00F01D62" w:rsidRDefault="00F37364" w:rsidP="00F37364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République du Sénégal</w:t>
      </w:r>
    </w:p>
    <w:p w:rsidR="00F37364" w:rsidRPr="00F01D62" w:rsidRDefault="00F37364" w:rsidP="00F37364">
      <w:pPr>
        <w:pStyle w:val="Sansinterligne"/>
        <w:jc w:val="center"/>
        <w:rPr>
          <w:rFonts w:ascii="Times New Roman" w:hAnsi="Times New Roman"/>
          <w:sz w:val="32"/>
          <w:szCs w:val="32"/>
        </w:rPr>
      </w:pPr>
      <w:r w:rsidRPr="00531191">
        <w:rPr>
          <w:rFonts w:ascii="Times New Roman" w:hAnsi="Times New Roman"/>
          <w:color w:val="00B050"/>
          <w:sz w:val="32"/>
          <w:szCs w:val="32"/>
        </w:rPr>
        <w:t>Un  Peuple</w:t>
      </w:r>
      <w:r w:rsidRPr="00F01D62">
        <w:rPr>
          <w:rFonts w:ascii="Times New Roman" w:hAnsi="Times New Roman"/>
          <w:sz w:val="32"/>
          <w:szCs w:val="32"/>
        </w:rPr>
        <w:t xml:space="preserve"> -  </w:t>
      </w:r>
      <w:r w:rsidRPr="00531191">
        <w:rPr>
          <w:rFonts w:ascii="Times New Roman" w:hAnsi="Times New Roman"/>
          <w:color w:val="FFC000"/>
          <w:sz w:val="32"/>
          <w:szCs w:val="32"/>
        </w:rPr>
        <w:t>Un But</w:t>
      </w:r>
      <w:r w:rsidRPr="00F01D62">
        <w:rPr>
          <w:rFonts w:ascii="Times New Roman" w:hAnsi="Times New Roman"/>
          <w:sz w:val="32"/>
          <w:szCs w:val="32"/>
        </w:rPr>
        <w:t xml:space="preserve"> – </w:t>
      </w:r>
      <w:r w:rsidRPr="00531191">
        <w:rPr>
          <w:rFonts w:ascii="Times New Roman" w:hAnsi="Times New Roman"/>
          <w:color w:val="FF0000"/>
          <w:sz w:val="32"/>
          <w:szCs w:val="32"/>
        </w:rPr>
        <w:t>Une Foi</w:t>
      </w:r>
    </w:p>
    <w:p w:rsidR="00F37364" w:rsidRPr="00F01D62" w:rsidRDefault="00F37364" w:rsidP="00F37364">
      <w:pPr>
        <w:pStyle w:val="Sansinterligne"/>
        <w:jc w:val="center"/>
        <w:rPr>
          <w:rFonts w:ascii="Times New Roman" w:hAnsi="Times New Roman"/>
          <w:b/>
          <w:sz w:val="48"/>
          <w:szCs w:val="48"/>
        </w:rPr>
      </w:pPr>
      <w:r w:rsidRPr="00F01D62">
        <w:rPr>
          <w:rFonts w:ascii="Times New Roman" w:hAnsi="Times New Roman"/>
          <w:b/>
          <w:sz w:val="48"/>
          <w:szCs w:val="48"/>
        </w:rPr>
        <w:t>MINISTERE DE LA JUSTICE</w:t>
      </w:r>
    </w:p>
    <w:p w:rsidR="00F37364" w:rsidRPr="00F01D62" w:rsidRDefault="00F37364" w:rsidP="00F37364">
      <w:pPr>
        <w:pStyle w:val="Sansinterligne"/>
        <w:jc w:val="center"/>
        <w:rPr>
          <w:rFonts w:ascii="Times New Roman" w:hAnsi="Times New Roman"/>
          <w:sz w:val="48"/>
          <w:szCs w:val="48"/>
        </w:rPr>
      </w:pPr>
      <w:r w:rsidRPr="00F01D62">
        <w:rPr>
          <w:rFonts w:ascii="Times New Roman" w:hAnsi="Times New Roman"/>
          <w:sz w:val="48"/>
          <w:szCs w:val="48"/>
        </w:rPr>
        <w:t>Direction de l’Administration Pénitentiaire</w:t>
      </w:r>
    </w:p>
    <w:p w:rsidR="00F37364" w:rsidRPr="00234C32" w:rsidRDefault="00F37364" w:rsidP="00F37364">
      <w:pPr>
        <w:pStyle w:val="En-tte"/>
        <w:jc w:val="center"/>
        <w:rPr>
          <w:lang w:val="fr-FR"/>
        </w:rPr>
      </w:pPr>
    </w:p>
    <w:p w:rsidR="00F37364" w:rsidRDefault="00F37364" w:rsidP="00F373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D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1834" cy="1275671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8" cy="12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64" w:rsidRDefault="00F37364" w:rsidP="00F373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364" w:rsidRPr="00F37364" w:rsidRDefault="00F37364" w:rsidP="00F373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  <w:lang w:val="fr-FR"/>
        </w:rPr>
      </w:pPr>
      <w:r w:rsidRPr="00F37364">
        <w:rPr>
          <w:rFonts w:ascii="Algerian" w:hAnsi="Algerian" w:cs="Times New Roman"/>
          <w:b/>
          <w:sz w:val="44"/>
          <w:szCs w:val="44"/>
          <w:lang w:val="fr-FR"/>
        </w:rPr>
        <w:t>ALLOCUTION DE M</w:t>
      </w:r>
      <w:r>
        <w:rPr>
          <w:rFonts w:ascii="Algerian" w:hAnsi="Algerian" w:cs="Times New Roman"/>
          <w:b/>
          <w:sz w:val="44"/>
          <w:szCs w:val="44"/>
          <w:lang w:val="fr-FR"/>
        </w:rPr>
        <w:t>ONSIEUR IDRISSA SOW</w:t>
      </w:r>
      <w:r w:rsidRPr="00F37364">
        <w:rPr>
          <w:rFonts w:ascii="Algerian" w:hAnsi="Algerian" w:cs="Times New Roman"/>
          <w:b/>
          <w:sz w:val="44"/>
          <w:szCs w:val="44"/>
          <w:lang w:val="fr-FR"/>
        </w:rPr>
        <w:t>,</w:t>
      </w:r>
    </w:p>
    <w:p w:rsidR="00F37364" w:rsidRPr="00F37364" w:rsidRDefault="00F37364" w:rsidP="00F3736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Algerian" w:hAnsi="Algerian" w:cs="Times New Roman"/>
          <w:b/>
          <w:sz w:val="44"/>
          <w:szCs w:val="44"/>
          <w:lang w:val="fr-FR"/>
        </w:rPr>
      </w:pPr>
      <w:r>
        <w:rPr>
          <w:rFonts w:ascii="Algerian" w:hAnsi="Algerian" w:cs="Times New Roman"/>
          <w:b/>
          <w:sz w:val="44"/>
          <w:szCs w:val="44"/>
          <w:lang w:val="fr-FR"/>
        </w:rPr>
        <w:t>INSPECTEUR DE L’ADMINISTRATION PENITENTIAIRE</w:t>
      </w:r>
    </w:p>
    <w:p w:rsidR="00F37364" w:rsidRPr="00F37364" w:rsidRDefault="00F37364" w:rsidP="00F37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37364" w:rsidRPr="00F37364" w:rsidRDefault="00F37364" w:rsidP="00F373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37364" w:rsidRDefault="00F37364" w:rsidP="00F37364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  <w:lang w:val="fr-FR"/>
        </w:rPr>
      </w:pPr>
      <w:r>
        <w:rPr>
          <w:rFonts w:ascii="Algerian" w:hAnsi="Algerian" w:cs="Times New Roman"/>
          <w:b/>
          <w:sz w:val="36"/>
          <w:szCs w:val="36"/>
          <w:lang w:val="fr-FR"/>
        </w:rPr>
        <w:t>LORS DE L’OUVERTURE DE LA FOIRE DES PRISONS DU Sénégal</w:t>
      </w:r>
    </w:p>
    <w:p w:rsidR="00AB0095" w:rsidRPr="00F37364" w:rsidRDefault="00AB0095" w:rsidP="00F37364">
      <w:pPr>
        <w:spacing w:line="360" w:lineRule="auto"/>
        <w:jc w:val="center"/>
        <w:rPr>
          <w:rFonts w:ascii="Algerian" w:hAnsi="Algerian" w:cs="Times New Roman"/>
          <w:b/>
          <w:sz w:val="36"/>
          <w:szCs w:val="36"/>
          <w:lang w:val="fr-FR"/>
        </w:rPr>
      </w:pPr>
    </w:p>
    <w:p w:rsidR="00BD3529" w:rsidRDefault="00F37364" w:rsidP="00BD35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Dakar, hôtel</w:t>
      </w:r>
      <w:r w:rsidRPr="00F3736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King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Fahd Palace, le 11 </w:t>
      </w:r>
      <w:r w:rsidRPr="00F37364">
        <w:rPr>
          <w:rFonts w:ascii="Times New Roman" w:hAnsi="Times New Roman" w:cs="Times New Roman"/>
          <w:b/>
          <w:sz w:val="24"/>
          <w:szCs w:val="24"/>
          <w:lang w:val="fr-FR"/>
        </w:rPr>
        <w:t>Juin 2013</w:t>
      </w:r>
    </w:p>
    <w:p w:rsidR="00C878CA" w:rsidRPr="00BD3529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lastRenderedPageBreak/>
        <w:t>Monsieur,</w:t>
      </w: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t>Madame,</w:t>
      </w: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t>Mesdames, Messieurs</w:t>
      </w:r>
      <w:r w:rsidR="00BD3529" w:rsidRPr="00BD3529">
        <w:rPr>
          <w:rFonts w:ascii="Arial" w:hAnsi="Arial" w:cs="Arial"/>
          <w:b/>
          <w:sz w:val="28"/>
          <w:szCs w:val="28"/>
          <w:lang w:val="fr-FR"/>
        </w:rPr>
        <w:t>,</w:t>
      </w:r>
      <w:r w:rsidRPr="00BD3529">
        <w:rPr>
          <w:rFonts w:ascii="Arial" w:hAnsi="Arial" w:cs="Arial"/>
          <w:b/>
          <w:sz w:val="28"/>
          <w:szCs w:val="28"/>
          <w:lang w:val="fr-FR"/>
        </w:rPr>
        <w:t xml:space="preserve"> les membres des délégations,</w:t>
      </w: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t>Honorables invités,</w:t>
      </w: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t>Distingués participants,</w:t>
      </w:r>
    </w:p>
    <w:p w:rsidR="00BD3529" w:rsidRPr="00BD3529" w:rsidRDefault="00BD3529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851FC6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Bienvenue et très bon séjour au Sénégal, Pays de 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Téranga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de </w:t>
      </w:r>
      <w:r w:rsidRPr="00BD3529">
        <w:rPr>
          <w:rFonts w:ascii="Arial" w:hAnsi="Arial" w:cs="Arial"/>
          <w:b/>
          <w:sz w:val="28"/>
          <w:szCs w:val="28"/>
          <w:lang w:val="fr-FR"/>
        </w:rPr>
        <w:t>démocratie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de </w:t>
      </w:r>
      <w:r w:rsidRPr="00BD3529">
        <w:rPr>
          <w:rFonts w:ascii="Arial" w:hAnsi="Arial" w:cs="Arial"/>
          <w:b/>
          <w:sz w:val="28"/>
          <w:szCs w:val="28"/>
          <w:lang w:val="fr-FR"/>
        </w:rPr>
        <w:t>respect des Droits humains.</w:t>
      </w:r>
    </w:p>
    <w:p w:rsidR="0049683A" w:rsidRPr="00BD3529" w:rsidRDefault="0049683A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851FC6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t>Mesdames, Messieurs,</w:t>
      </w:r>
    </w:p>
    <w:p w:rsidR="0049683A" w:rsidRPr="00BD3529" w:rsidRDefault="0049683A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>Le Sénégal, dès son accession à la souveraineté internationale, a mis en place une politique crim</w:t>
      </w:r>
      <w:r w:rsidR="00010D8A" w:rsidRPr="00BD3529">
        <w:rPr>
          <w:rFonts w:ascii="Arial" w:hAnsi="Arial" w:cs="Arial"/>
          <w:sz w:val="28"/>
          <w:szCs w:val="28"/>
          <w:lang w:val="fr-FR"/>
        </w:rPr>
        <w:t>inelle efficace pour lutter contre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la délinquance dans son espace géographique mais aussi pour assurer une bonne prise en charge des couches les plus vulnérables, comme</w:t>
      </w:r>
      <w:r w:rsidR="00010D8A" w:rsidRPr="00BD3529">
        <w:rPr>
          <w:rFonts w:ascii="Arial" w:hAnsi="Arial" w:cs="Arial"/>
          <w:sz w:val="28"/>
          <w:szCs w:val="28"/>
          <w:lang w:val="fr-FR"/>
        </w:rPr>
        <w:t xml:space="preserve"> c’est le cas d</w:t>
      </w:r>
      <w:r w:rsidRPr="00BD3529">
        <w:rPr>
          <w:rFonts w:ascii="Arial" w:hAnsi="Arial" w:cs="Arial"/>
          <w:sz w:val="28"/>
          <w:szCs w:val="28"/>
          <w:lang w:val="fr-FR"/>
        </w:rPr>
        <w:t>es personnes détenues.</w:t>
      </w: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Déjà, les textes de base ayant trait à l’organisation de son système pénal remonte aux années </w:t>
      </w:r>
      <w:r w:rsidRPr="00BD3529">
        <w:rPr>
          <w:rFonts w:ascii="Arial" w:hAnsi="Arial" w:cs="Arial"/>
          <w:b/>
          <w:sz w:val="28"/>
          <w:szCs w:val="28"/>
          <w:lang w:val="fr-FR"/>
        </w:rPr>
        <w:t>60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notamment le </w:t>
      </w:r>
      <w:r w:rsidRPr="00BD3529">
        <w:rPr>
          <w:rFonts w:ascii="Arial" w:hAnsi="Arial" w:cs="Arial"/>
          <w:b/>
          <w:sz w:val="28"/>
          <w:szCs w:val="28"/>
          <w:lang w:val="fr-FR"/>
        </w:rPr>
        <w:t>Code pénal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le </w:t>
      </w:r>
      <w:r w:rsidRPr="00BD3529">
        <w:rPr>
          <w:rFonts w:ascii="Arial" w:hAnsi="Arial" w:cs="Arial"/>
          <w:b/>
          <w:sz w:val="28"/>
          <w:szCs w:val="28"/>
          <w:lang w:val="fr-FR"/>
        </w:rPr>
        <w:t>Code de procédure pénal</w:t>
      </w:r>
      <w:r w:rsidRPr="00BD3529">
        <w:rPr>
          <w:rFonts w:ascii="Arial" w:hAnsi="Arial" w:cs="Arial"/>
          <w:sz w:val="28"/>
          <w:szCs w:val="28"/>
          <w:lang w:val="fr-FR"/>
        </w:rPr>
        <w:t>.</w:t>
      </w: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Le Sénégal n’a pas manqué aussi de tenir compte des recommandations des Nations-Unies, particulièrement celles posées par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l’Ensembles des règles minima pour le traitement des détenus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dont l’essentiel de son </w:t>
      </w:r>
      <w:r w:rsidRPr="00BD3529">
        <w:rPr>
          <w:rFonts w:ascii="Arial" w:hAnsi="Arial" w:cs="Arial"/>
          <w:sz w:val="28"/>
          <w:szCs w:val="28"/>
          <w:lang w:val="fr-FR"/>
        </w:rPr>
        <w:lastRenderedPageBreak/>
        <w:t xml:space="preserve">contenu a été repris par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l’Arrêté ministériel du 21 Mai 1987 portant règlement intérieur des Etablissements pénitentiaires.</w:t>
      </w:r>
    </w:p>
    <w:p w:rsidR="00851FC6" w:rsidRPr="00BD3529" w:rsidRDefault="00851FC6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Et pour s’inscrire dans la droite ligne du </w:t>
      </w:r>
      <w:r w:rsidRPr="00BD3529">
        <w:rPr>
          <w:rFonts w:ascii="Arial" w:hAnsi="Arial" w:cs="Arial"/>
          <w:b/>
          <w:sz w:val="28"/>
          <w:szCs w:val="28"/>
          <w:lang w:val="fr-FR"/>
        </w:rPr>
        <w:t>Pacte international relatif au Droits civils et politiques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des recommandations des </w:t>
      </w:r>
      <w:r w:rsidR="0069308E" w:rsidRPr="00BD3529">
        <w:rPr>
          <w:rFonts w:ascii="Arial" w:hAnsi="Arial" w:cs="Arial"/>
          <w:b/>
          <w:sz w:val="28"/>
          <w:szCs w:val="28"/>
          <w:lang w:val="fr-FR"/>
        </w:rPr>
        <w:t>Congrès</w:t>
      </w:r>
      <w:r w:rsidRPr="00BD3529">
        <w:rPr>
          <w:rFonts w:ascii="Arial" w:hAnsi="Arial" w:cs="Arial"/>
          <w:b/>
          <w:sz w:val="28"/>
          <w:szCs w:val="28"/>
          <w:lang w:val="fr-FR"/>
        </w:rPr>
        <w:t xml:space="preserve"> quinquennaux des Nations-Unies pour la prévention</w:t>
      </w:r>
      <w:r w:rsidR="0069308E" w:rsidRPr="00BD3529">
        <w:rPr>
          <w:rFonts w:ascii="Arial" w:hAnsi="Arial" w:cs="Arial"/>
          <w:b/>
          <w:sz w:val="28"/>
          <w:szCs w:val="28"/>
          <w:lang w:val="fr-FR"/>
        </w:rPr>
        <w:t xml:space="preserve"> du crime et le traitement des délinquants</w:t>
      </w:r>
      <w:r w:rsidR="0069308E" w:rsidRPr="00BD3529">
        <w:rPr>
          <w:rFonts w:ascii="Arial" w:hAnsi="Arial" w:cs="Arial"/>
          <w:sz w:val="28"/>
          <w:szCs w:val="28"/>
          <w:lang w:val="fr-FR"/>
        </w:rPr>
        <w:t xml:space="preserve"> qui exhortent, dès </w:t>
      </w:r>
      <w:r w:rsidR="0069308E" w:rsidRPr="00BD3529">
        <w:rPr>
          <w:rFonts w:ascii="Arial" w:hAnsi="Arial" w:cs="Arial"/>
          <w:b/>
          <w:sz w:val="28"/>
          <w:szCs w:val="28"/>
          <w:lang w:val="fr-FR"/>
        </w:rPr>
        <w:t>1980</w:t>
      </w:r>
      <w:r w:rsidR="0069308E" w:rsidRPr="00BD3529">
        <w:rPr>
          <w:rFonts w:ascii="Arial" w:hAnsi="Arial" w:cs="Arial"/>
          <w:sz w:val="28"/>
          <w:szCs w:val="28"/>
          <w:lang w:val="fr-FR"/>
        </w:rPr>
        <w:t xml:space="preserve">, les Etats membres à doter leur système pénal de mesures alternatives à l’incarcération, le Sénégal a introduit, par la loi </w:t>
      </w:r>
      <w:r w:rsidR="0069308E" w:rsidRPr="00BD3529">
        <w:rPr>
          <w:rFonts w:ascii="Arial" w:hAnsi="Arial" w:cs="Arial"/>
          <w:b/>
          <w:sz w:val="28"/>
          <w:szCs w:val="28"/>
          <w:lang w:val="fr-FR"/>
        </w:rPr>
        <w:t>N</w:t>
      </w:r>
      <w:r w:rsidR="0069308E" w:rsidRPr="00BD3529">
        <w:rPr>
          <w:rFonts w:ascii="Arial" w:hAnsi="Arial" w:cs="Arial"/>
          <w:b/>
          <w:sz w:val="28"/>
          <w:szCs w:val="28"/>
          <w:vertAlign w:val="superscript"/>
          <w:lang w:val="fr-FR"/>
        </w:rPr>
        <w:t>0</w:t>
      </w:r>
      <w:r w:rsidR="0069308E" w:rsidRPr="00BD3529">
        <w:rPr>
          <w:rFonts w:ascii="Arial" w:hAnsi="Arial" w:cs="Arial"/>
          <w:b/>
          <w:sz w:val="28"/>
          <w:szCs w:val="28"/>
          <w:lang w:val="fr-FR"/>
        </w:rPr>
        <w:t> 2000-38 du 29 décembre 2000</w:t>
      </w:r>
      <w:r w:rsidR="0069308E" w:rsidRPr="00BD3529">
        <w:rPr>
          <w:rFonts w:ascii="Arial" w:hAnsi="Arial" w:cs="Arial"/>
          <w:sz w:val="28"/>
          <w:szCs w:val="28"/>
          <w:lang w:val="fr-FR"/>
        </w:rPr>
        <w:t xml:space="preserve"> modifiant le Code pénal</w:t>
      </w:r>
      <w:r w:rsidR="00AD45E0" w:rsidRPr="00BD3529">
        <w:rPr>
          <w:rFonts w:ascii="Arial" w:hAnsi="Arial" w:cs="Arial"/>
          <w:sz w:val="28"/>
          <w:szCs w:val="28"/>
          <w:lang w:val="fr-FR"/>
        </w:rPr>
        <w:t xml:space="preserve"> (</w:t>
      </w:r>
      <w:r w:rsidR="00AD45E0" w:rsidRPr="00BD3529">
        <w:rPr>
          <w:rFonts w:ascii="Arial" w:hAnsi="Arial" w:cs="Arial"/>
          <w:b/>
          <w:sz w:val="28"/>
          <w:szCs w:val="28"/>
          <w:lang w:val="fr-FR"/>
        </w:rPr>
        <w:t>CP</w:t>
      </w:r>
      <w:r w:rsidR="00AD45E0" w:rsidRPr="00BD3529">
        <w:rPr>
          <w:rFonts w:ascii="Arial" w:hAnsi="Arial" w:cs="Arial"/>
          <w:sz w:val="28"/>
          <w:szCs w:val="28"/>
          <w:lang w:val="fr-FR"/>
        </w:rPr>
        <w:t>)</w:t>
      </w:r>
      <w:r w:rsidR="0069308E" w:rsidRPr="00BD3529">
        <w:rPr>
          <w:rFonts w:ascii="Arial" w:hAnsi="Arial" w:cs="Arial"/>
          <w:sz w:val="28"/>
          <w:szCs w:val="28"/>
          <w:lang w:val="fr-FR"/>
        </w:rPr>
        <w:t>, le Juge de l’Application des Peines (</w:t>
      </w:r>
      <w:r w:rsidR="0069308E" w:rsidRPr="00BD3529">
        <w:rPr>
          <w:rFonts w:ascii="Arial" w:hAnsi="Arial" w:cs="Arial"/>
          <w:b/>
          <w:sz w:val="28"/>
          <w:szCs w:val="28"/>
          <w:lang w:val="fr-FR"/>
        </w:rPr>
        <w:t>JAP</w:t>
      </w:r>
      <w:r w:rsidR="0069308E" w:rsidRPr="00BD3529">
        <w:rPr>
          <w:rFonts w:ascii="Arial" w:hAnsi="Arial" w:cs="Arial"/>
          <w:sz w:val="28"/>
          <w:szCs w:val="28"/>
          <w:lang w:val="fr-FR"/>
        </w:rPr>
        <w:t>) et créé de nouveaux organes pour assurer le traitement des peines des condamnés et favoriser ainsi leur réinsertion sociale.</w:t>
      </w:r>
    </w:p>
    <w:p w:rsidR="0069308E" w:rsidRPr="00BD3529" w:rsidRDefault="0069308E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Durant la même période, cette fois-ci par 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loi N</w:t>
      </w:r>
      <w:r w:rsidRPr="00BD3529">
        <w:rPr>
          <w:rFonts w:ascii="Arial" w:hAnsi="Arial" w:cs="Arial"/>
          <w:b/>
          <w:sz w:val="28"/>
          <w:szCs w:val="28"/>
          <w:vertAlign w:val="superscript"/>
          <w:lang w:val="fr-FR"/>
        </w:rPr>
        <w:t>o</w:t>
      </w:r>
      <w:r w:rsidRPr="00BD3529">
        <w:rPr>
          <w:rFonts w:ascii="Arial" w:hAnsi="Arial" w:cs="Arial"/>
          <w:b/>
          <w:sz w:val="28"/>
          <w:szCs w:val="28"/>
          <w:lang w:val="fr-FR"/>
        </w:rPr>
        <w:t xml:space="preserve"> 2000-39 du 29 décembre 2000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modifiant le Code de Procédure Pénale (</w:t>
      </w:r>
      <w:r w:rsidRPr="00BD3529">
        <w:rPr>
          <w:rFonts w:ascii="Arial" w:hAnsi="Arial" w:cs="Arial"/>
          <w:b/>
          <w:sz w:val="28"/>
          <w:szCs w:val="28"/>
          <w:lang w:val="fr-FR"/>
        </w:rPr>
        <w:t>CPP</w:t>
      </w:r>
      <w:r w:rsidRPr="00BD3529">
        <w:rPr>
          <w:rFonts w:ascii="Arial" w:hAnsi="Arial" w:cs="Arial"/>
          <w:sz w:val="28"/>
          <w:szCs w:val="28"/>
          <w:lang w:val="fr-FR"/>
        </w:rPr>
        <w:t>)</w:t>
      </w:r>
      <w:r w:rsidR="00426C04" w:rsidRPr="00BD3529">
        <w:rPr>
          <w:rFonts w:ascii="Arial" w:hAnsi="Arial" w:cs="Arial"/>
          <w:sz w:val="28"/>
          <w:szCs w:val="28"/>
          <w:lang w:val="fr-FR"/>
        </w:rPr>
        <w:t>, les autorités sénégalaises, suite à « un bilan sévère de l’incarcération et de l’évolution importante dans le temps des fonctions et modes d’exécution de la sanction pénale</w:t>
      </w:r>
      <w:r w:rsidR="00AD45E0" w:rsidRPr="00BD3529">
        <w:rPr>
          <w:rFonts w:ascii="Arial" w:hAnsi="Arial" w:cs="Arial"/>
          <w:sz w:val="28"/>
          <w:szCs w:val="28"/>
          <w:lang w:val="fr-FR"/>
        </w:rPr>
        <w:t> »</w:t>
      </w:r>
      <w:r w:rsidR="00426C04" w:rsidRPr="00BD3529">
        <w:rPr>
          <w:rFonts w:ascii="Arial" w:hAnsi="Arial" w:cs="Arial"/>
          <w:sz w:val="28"/>
          <w:szCs w:val="28"/>
          <w:lang w:val="fr-FR"/>
        </w:rPr>
        <w:t>, ont décidé d’assigner à la sanction pénale la mission fondamentale de reclassement des condamnés.</w:t>
      </w:r>
    </w:p>
    <w:p w:rsidR="00426C04" w:rsidRPr="00BD3529" w:rsidRDefault="00426C04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>A cet effet, des mesures d’aménagement des peines</w:t>
      </w:r>
      <w:r w:rsidR="00AD45E0" w:rsidRPr="00BD3529">
        <w:rPr>
          <w:rFonts w:ascii="Arial" w:hAnsi="Arial" w:cs="Arial"/>
          <w:sz w:val="28"/>
          <w:szCs w:val="28"/>
          <w:lang w:val="fr-FR"/>
        </w:rPr>
        <w:t>, qui se résumaie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nt à 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permission de sortir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au </w:t>
      </w:r>
      <w:r w:rsidRPr="00BD3529">
        <w:rPr>
          <w:rFonts w:ascii="Arial" w:hAnsi="Arial" w:cs="Arial"/>
          <w:b/>
          <w:sz w:val="28"/>
          <w:szCs w:val="28"/>
          <w:lang w:val="fr-FR"/>
        </w:rPr>
        <w:t>placement à l’extérieur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à 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semi-liberté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à 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libération conditionnelle</w:t>
      </w:r>
      <w:r w:rsidRPr="00BD3529">
        <w:rPr>
          <w:rFonts w:ascii="Arial" w:hAnsi="Arial" w:cs="Arial"/>
          <w:sz w:val="28"/>
          <w:szCs w:val="28"/>
          <w:lang w:val="fr-FR"/>
        </w:rPr>
        <w:t>, ont été introduites dans notre système pénitentiaire.</w:t>
      </w:r>
    </w:p>
    <w:p w:rsidR="00426C04" w:rsidRPr="00BD3529" w:rsidRDefault="00FA1D76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>Ce petit rappel des textes</w:t>
      </w:r>
      <w:r w:rsidR="00426C04" w:rsidRPr="00BD3529">
        <w:rPr>
          <w:rFonts w:ascii="Arial" w:hAnsi="Arial" w:cs="Arial"/>
          <w:sz w:val="28"/>
          <w:szCs w:val="28"/>
          <w:lang w:val="fr-FR"/>
        </w:rPr>
        <w:t xml:space="preserve"> démontre avec force que le Sénégal est bien parti, sur des bases juridiques solides, pour mener une bonne politique de réinsertion sociale des détenus.</w:t>
      </w:r>
    </w:p>
    <w:p w:rsidR="00426C04" w:rsidRDefault="00426C04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lastRenderedPageBreak/>
        <w:t>Plus sy</w:t>
      </w:r>
      <w:r w:rsidR="00D74F80" w:rsidRPr="00BD3529">
        <w:rPr>
          <w:rFonts w:ascii="Arial" w:hAnsi="Arial" w:cs="Arial"/>
          <w:sz w:val="28"/>
          <w:szCs w:val="28"/>
          <w:lang w:val="fr-FR"/>
        </w:rPr>
        <w:t>mbolique encore, ce cadre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j</w:t>
      </w:r>
      <w:r w:rsidR="00010776">
        <w:rPr>
          <w:rFonts w:ascii="Arial" w:hAnsi="Arial" w:cs="Arial"/>
          <w:sz w:val="28"/>
          <w:szCs w:val="28"/>
          <w:lang w:val="fr-FR"/>
        </w:rPr>
        <w:t>uridique a été</w:t>
      </w:r>
      <w:r w:rsidR="00D74F80" w:rsidRPr="00BD3529">
        <w:rPr>
          <w:rFonts w:ascii="Arial" w:hAnsi="Arial" w:cs="Arial"/>
          <w:sz w:val="28"/>
          <w:szCs w:val="28"/>
          <w:lang w:val="fr-FR"/>
        </w:rPr>
        <w:t xml:space="preserve"> renforcé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au plan institutionnel par l’installation de</w:t>
      </w:r>
      <w:r w:rsidR="00880170" w:rsidRPr="00BD3529">
        <w:rPr>
          <w:rFonts w:ascii="Arial" w:hAnsi="Arial" w:cs="Arial"/>
          <w:sz w:val="28"/>
          <w:szCs w:val="28"/>
          <w:lang w:val="fr-FR"/>
        </w:rPr>
        <w:t xml:space="preserve"> </w:t>
      </w:r>
      <w:r w:rsidR="00880170" w:rsidRPr="00BD3529">
        <w:rPr>
          <w:rFonts w:ascii="Arial" w:hAnsi="Arial" w:cs="Arial"/>
          <w:b/>
          <w:sz w:val="28"/>
          <w:szCs w:val="28"/>
          <w:lang w:val="fr-FR"/>
        </w:rPr>
        <w:t>Services</w:t>
      </w:r>
      <w:r w:rsidRPr="00BD3529">
        <w:rPr>
          <w:rFonts w:ascii="Arial" w:hAnsi="Arial" w:cs="Arial"/>
          <w:b/>
          <w:sz w:val="28"/>
          <w:szCs w:val="28"/>
          <w:lang w:val="fr-FR"/>
        </w:rPr>
        <w:t xml:space="preserve"> socio-éducatif</w:t>
      </w:r>
      <w:r w:rsidR="00880170" w:rsidRPr="00BD3529">
        <w:rPr>
          <w:rFonts w:ascii="Arial" w:hAnsi="Arial" w:cs="Arial"/>
          <w:b/>
          <w:sz w:val="28"/>
          <w:szCs w:val="28"/>
          <w:lang w:val="fr-FR"/>
        </w:rPr>
        <w:t>s</w:t>
      </w:r>
      <w:r w:rsidR="00FA1D76" w:rsidRPr="00BD3529">
        <w:rPr>
          <w:rFonts w:ascii="Arial" w:hAnsi="Arial" w:cs="Arial"/>
          <w:sz w:val="28"/>
          <w:szCs w:val="28"/>
          <w:lang w:val="fr-FR"/>
        </w:rPr>
        <w:t>, structures charg</w:t>
      </w:r>
      <w:r w:rsidR="009E4F15" w:rsidRPr="00BD3529">
        <w:rPr>
          <w:rFonts w:ascii="Arial" w:hAnsi="Arial" w:cs="Arial"/>
          <w:sz w:val="28"/>
          <w:szCs w:val="28"/>
          <w:lang w:val="fr-FR"/>
        </w:rPr>
        <w:t>ées</w:t>
      </w:r>
      <w:r w:rsidR="00880170" w:rsidRPr="00BD3529">
        <w:rPr>
          <w:rFonts w:ascii="Arial" w:hAnsi="Arial" w:cs="Arial"/>
          <w:sz w:val="28"/>
          <w:szCs w:val="28"/>
          <w:lang w:val="fr-FR"/>
        </w:rPr>
        <w:t xml:space="preserve"> de l’encadrement des activités de préparation à la réinsertion sociale, dans toutes les prisons du Sénégal.</w:t>
      </w:r>
    </w:p>
    <w:p w:rsidR="00F029BB" w:rsidRPr="00BD3529" w:rsidRDefault="00F029BB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880170" w:rsidRDefault="00880170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t>Mesdames, Messieurs,</w:t>
      </w:r>
    </w:p>
    <w:p w:rsidR="00F029BB" w:rsidRPr="00BD3529" w:rsidRDefault="00F029BB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:rsidR="00880170" w:rsidRPr="00BD3529" w:rsidRDefault="00880170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Ces structures, qui sont animées par des Assistants sociaux, des Educateurs spécialisés ou </w:t>
      </w:r>
      <w:r w:rsidR="00F029BB">
        <w:rPr>
          <w:rFonts w:ascii="Arial" w:hAnsi="Arial" w:cs="Arial"/>
          <w:sz w:val="28"/>
          <w:szCs w:val="28"/>
          <w:lang w:val="fr-FR"/>
        </w:rPr>
        <w:t xml:space="preserve">par 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d’autres professionnels pénitentiaires ayant suivi une formation </w:t>
      </w:r>
      <w:r w:rsidR="00D74F80" w:rsidRPr="00BD3529">
        <w:rPr>
          <w:rFonts w:ascii="Arial" w:hAnsi="Arial" w:cs="Arial"/>
          <w:sz w:val="28"/>
          <w:szCs w:val="28"/>
          <w:lang w:val="fr-FR"/>
        </w:rPr>
        <w:t>capacitant</w:t>
      </w:r>
      <w:r w:rsidRPr="00BD3529">
        <w:rPr>
          <w:rFonts w:ascii="Arial" w:hAnsi="Arial" w:cs="Arial"/>
          <w:sz w:val="28"/>
          <w:szCs w:val="28"/>
          <w:lang w:val="fr-FR"/>
        </w:rPr>
        <w:t>e, ont pour missions de :</w:t>
      </w:r>
    </w:p>
    <w:p w:rsidR="00880170" w:rsidRPr="00BD3529" w:rsidRDefault="00880170" w:rsidP="004968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>Participer à la prévention des effets désocialisants de l’incarcération ;</w:t>
      </w:r>
    </w:p>
    <w:p w:rsidR="00880170" w:rsidRPr="00BD3529" w:rsidRDefault="00880170" w:rsidP="004968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>Favoriser le maintien des liens familiaux des détenus ;</w:t>
      </w:r>
    </w:p>
    <w:p w:rsidR="00880170" w:rsidRPr="00BD3529" w:rsidRDefault="00880170" w:rsidP="004968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>Aider à préparer la réinsertion sociale des détenus.</w:t>
      </w:r>
    </w:p>
    <w:p w:rsidR="00880170" w:rsidRPr="00BD3529" w:rsidRDefault="00880170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Pour </w:t>
      </w:r>
      <w:r w:rsidR="00D74F80" w:rsidRPr="00BD3529">
        <w:rPr>
          <w:rFonts w:ascii="Arial" w:hAnsi="Arial" w:cs="Arial"/>
          <w:sz w:val="28"/>
          <w:szCs w:val="28"/>
          <w:lang w:val="fr-FR"/>
        </w:rPr>
        <w:t>atteindre c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es objectifs, ces Services socio-éducatifs mettent en </w:t>
      </w:r>
      <w:r w:rsidR="00D74F80" w:rsidRPr="00BD3529">
        <w:rPr>
          <w:rFonts w:ascii="Arial" w:hAnsi="Arial" w:cs="Arial"/>
          <w:sz w:val="28"/>
          <w:szCs w:val="28"/>
          <w:lang w:val="fr-FR"/>
        </w:rPr>
        <w:t>œuvre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deux techniques d’intervention</w:t>
      </w:r>
      <w:r w:rsidR="00A50186" w:rsidRPr="00BD3529">
        <w:rPr>
          <w:rFonts w:ascii="Arial" w:hAnsi="Arial" w:cs="Arial"/>
          <w:sz w:val="28"/>
          <w:szCs w:val="28"/>
          <w:lang w:val="fr-FR"/>
        </w:rPr>
        <w:t xml:space="preserve"> qui sont :</w:t>
      </w:r>
    </w:p>
    <w:p w:rsidR="00A50186" w:rsidRDefault="00A50186" w:rsidP="004968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u w:val="single"/>
          <w:lang w:val="fr-FR"/>
        </w:rPr>
        <w:t>La prise en charge individuelle du détenu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 : qui s’effectue à travers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l’Accueil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l’Ecoute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l’Entretien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Médiation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le </w:t>
      </w:r>
      <w:r w:rsidRPr="00BD3529">
        <w:rPr>
          <w:rFonts w:ascii="Arial" w:hAnsi="Arial" w:cs="Arial"/>
          <w:b/>
          <w:sz w:val="28"/>
          <w:szCs w:val="28"/>
          <w:lang w:val="fr-FR"/>
        </w:rPr>
        <w:t>Suivi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du détenu ;</w:t>
      </w:r>
    </w:p>
    <w:p w:rsidR="00F029BB" w:rsidRPr="00BD3529" w:rsidRDefault="00F029BB" w:rsidP="00F029BB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A50186" w:rsidRPr="00BD3529" w:rsidRDefault="00A50186" w:rsidP="0049683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u w:val="single"/>
          <w:lang w:val="fr-FR"/>
        </w:rPr>
        <w:t>La prise en charge collective des détenus 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: qui se traduit par la mise en œuvre d’actions plurielles comme par exemple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l’Assistance spirituelle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, les </w:t>
      </w:r>
      <w:r w:rsidRPr="00BD3529">
        <w:rPr>
          <w:rFonts w:ascii="Arial" w:hAnsi="Arial" w:cs="Arial"/>
          <w:b/>
          <w:sz w:val="28"/>
          <w:szCs w:val="28"/>
          <w:lang w:val="fr-FR"/>
        </w:rPr>
        <w:t>activités socioculturelles</w:t>
      </w:r>
      <w:r w:rsidRPr="00BD3529">
        <w:rPr>
          <w:rFonts w:ascii="Arial" w:hAnsi="Arial" w:cs="Arial"/>
          <w:sz w:val="28"/>
          <w:szCs w:val="28"/>
          <w:lang w:val="fr-FR"/>
        </w:rPr>
        <w:t>, l’</w:t>
      </w:r>
      <w:r w:rsidRPr="00BD3529">
        <w:rPr>
          <w:rFonts w:ascii="Arial" w:hAnsi="Arial" w:cs="Arial"/>
          <w:b/>
          <w:sz w:val="28"/>
          <w:szCs w:val="28"/>
          <w:lang w:val="fr-FR"/>
        </w:rPr>
        <w:t>Enseignement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Formation professionnelle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des détenus dans différents corps</w:t>
      </w:r>
      <w:r w:rsidR="00D74F80" w:rsidRPr="00BD3529">
        <w:rPr>
          <w:rFonts w:ascii="Arial" w:hAnsi="Arial" w:cs="Arial"/>
          <w:sz w:val="28"/>
          <w:szCs w:val="28"/>
          <w:lang w:val="fr-FR"/>
        </w:rPr>
        <w:t xml:space="preserve"> de métier</w:t>
      </w:r>
      <w:r w:rsidR="00796DCC">
        <w:rPr>
          <w:rFonts w:ascii="Arial" w:hAnsi="Arial" w:cs="Arial"/>
          <w:sz w:val="28"/>
          <w:szCs w:val="28"/>
          <w:lang w:val="fr-FR"/>
        </w:rPr>
        <w:t>s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allant de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l’Agriculture</w:t>
      </w:r>
      <w:r w:rsidR="00EE58DD" w:rsidRPr="00BD3529">
        <w:rPr>
          <w:rFonts w:ascii="Arial" w:hAnsi="Arial" w:cs="Arial"/>
          <w:sz w:val="28"/>
          <w:szCs w:val="28"/>
          <w:lang w:val="fr-FR"/>
        </w:rPr>
        <w:t xml:space="preserve"> à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l’Aviculture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en passant par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l’Art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l’Artisanat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mais aussi le </w:t>
      </w:r>
      <w:r w:rsidRPr="00BD3529">
        <w:rPr>
          <w:rFonts w:ascii="Arial" w:hAnsi="Arial" w:cs="Arial"/>
          <w:b/>
          <w:sz w:val="28"/>
          <w:szCs w:val="28"/>
          <w:lang w:val="fr-FR"/>
        </w:rPr>
        <w:t>Maraîchage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 et </w:t>
      </w:r>
      <w:r w:rsidRPr="00BD3529">
        <w:rPr>
          <w:rFonts w:ascii="Arial" w:hAnsi="Arial" w:cs="Arial"/>
          <w:b/>
          <w:sz w:val="28"/>
          <w:szCs w:val="28"/>
          <w:lang w:val="fr-FR"/>
        </w:rPr>
        <w:t>l’Embouche bovine</w:t>
      </w:r>
      <w:r w:rsidRPr="00BD3529">
        <w:rPr>
          <w:rFonts w:ascii="Arial" w:hAnsi="Arial" w:cs="Arial"/>
          <w:sz w:val="28"/>
          <w:szCs w:val="28"/>
          <w:lang w:val="fr-FR"/>
        </w:rPr>
        <w:t>.</w:t>
      </w:r>
    </w:p>
    <w:p w:rsidR="00A50186" w:rsidRDefault="00A50186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b/>
          <w:sz w:val="28"/>
          <w:szCs w:val="28"/>
          <w:lang w:val="fr-FR"/>
        </w:rPr>
        <w:lastRenderedPageBreak/>
        <w:t>Mesdames, Messieurs</w:t>
      </w:r>
      <w:r w:rsidRPr="00BD3529">
        <w:rPr>
          <w:rFonts w:ascii="Arial" w:hAnsi="Arial" w:cs="Arial"/>
          <w:sz w:val="28"/>
          <w:szCs w:val="28"/>
          <w:lang w:val="fr-FR"/>
        </w:rPr>
        <w:t>,</w:t>
      </w:r>
    </w:p>
    <w:p w:rsidR="00796DCC" w:rsidRPr="00BD3529" w:rsidRDefault="00796DCC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A50186" w:rsidRPr="00BD3529" w:rsidRDefault="00A50186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Aujourd’hui, nous autorités pénitentiaires du Sénégal avons l’honneur et le plus grand </w:t>
      </w:r>
      <w:r w:rsidR="003C06D1" w:rsidRPr="00BD3529">
        <w:rPr>
          <w:rFonts w:ascii="Arial" w:hAnsi="Arial" w:cs="Arial"/>
          <w:sz w:val="28"/>
          <w:szCs w:val="28"/>
          <w:lang w:val="fr-FR"/>
        </w:rPr>
        <w:t xml:space="preserve">plaisir de vous inviter à constater, à travers cette foire des prisons, les résultats du travail hautement important abattu par 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les </w:t>
      </w:r>
      <w:r w:rsidR="003C06D1" w:rsidRPr="00BD3529">
        <w:rPr>
          <w:rFonts w:ascii="Arial" w:hAnsi="Arial" w:cs="Arial"/>
          <w:sz w:val="28"/>
          <w:szCs w:val="28"/>
          <w:lang w:val="fr-FR"/>
        </w:rPr>
        <w:t>Serv</w:t>
      </w:r>
      <w:r w:rsidR="00F74F06" w:rsidRPr="00BD3529">
        <w:rPr>
          <w:rFonts w:ascii="Arial" w:hAnsi="Arial" w:cs="Arial"/>
          <w:sz w:val="28"/>
          <w:szCs w:val="28"/>
          <w:lang w:val="fr-FR"/>
        </w:rPr>
        <w:t>ices socio-éducatifs au sein de nos</w:t>
      </w:r>
      <w:r w:rsidR="003C06D1" w:rsidRPr="00BD3529">
        <w:rPr>
          <w:rFonts w:ascii="Arial" w:hAnsi="Arial" w:cs="Arial"/>
          <w:sz w:val="28"/>
          <w:szCs w:val="28"/>
          <w:lang w:val="fr-FR"/>
        </w:rPr>
        <w:t xml:space="preserve"> établissements pénitentiaires.</w:t>
      </w:r>
      <w:r w:rsidR="00F74F06" w:rsidRPr="00BD3529">
        <w:rPr>
          <w:rFonts w:ascii="Arial" w:hAnsi="Arial" w:cs="Arial"/>
          <w:sz w:val="28"/>
          <w:szCs w:val="28"/>
          <w:lang w:val="fr-FR"/>
        </w:rPr>
        <w:t xml:space="preserve"> Ce sera, sans nul doute, l’occasion pour vous de témoigner le savoir-f</w:t>
      </w:r>
      <w:r w:rsidR="00796DCC">
        <w:rPr>
          <w:rFonts w:ascii="Arial" w:hAnsi="Arial" w:cs="Arial"/>
          <w:sz w:val="28"/>
          <w:szCs w:val="28"/>
          <w:lang w:val="fr-FR"/>
        </w:rPr>
        <w:t xml:space="preserve">aire et le professionnalisme des </w:t>
      </w:r>
      <w:r w:rsidR="008475EB" w:rsidRPr="00BD3529">
        <w:rPr>
          <w:rFonts w:ascii="Arial" w:hAnsi="Arial" w:cs="Arial"/>
          <w:sz w:val="28"/>
          <w:szCs w:val="28"/>
          <w:lang w:val="fr-FR"/>
        </w:rPr>
        <w:t>détenus</w:t>
      </w:r>
      <w:r w:rsidR="00796DCC">
        <w:rPr>
          <w:rFonts w:ascii="Arial" w:hAnsi="Arial" w:cs="Arial"/>
          <w:sz w:val="28"/>
          <w:szCs w:val="28"/>
          <w:lang w:val="fr-FR"/>
        </w:rPr>
        <w:t xml:space="preserve"> du Sénégal</w:t>
      </w:r>
      <w:r w:rsidR="00F74F06" w:rsidRPr="00BD3529">
        <w:rPr>
          <w:rFonts w:ascii="Arial" w:hAnsi="Arial" w:cs="Arial"/>
          <w:sz w:val="28"/>
          <w:szCs w:val="28"/>
          <w:lang w:val="fr-FR"/>
        </w:rPr>
        <w:t xml:space="preserve">, </w:t>
      </w:r>
      <w:r w:rsidR="008475EB" w:rsidRPr="00BD3529">
        <w:rPr>
          <w:rFonts w:ascii="Arial" w:hAnsi="Arial" w:cs="Arial"/>
          <w:sz w:val="28"/>
          <w:szCs w:val="28"/>
          <w:lang w:val="fr-FR"/>
        </w:rPr>
        <w:t xml:space="preserve">ce qui constitue </w:t>
      </w:r>
      <w:r w:rsidR="00542C7D" w:rsidRPr="00BD3529">
        <w:rPr>
          <w:rFonts w:ascii="Arial" w:hAnsi="Arial" w:cs="Arial"/>
          <w:sz w:val="28"/>
          <w:szCs w:val="28"/>
          <w:lang w:val="fr-FR"/>
        </w:rPr>
        <w:t xml:space="preserve">pour eux </w:t>
      </w:r>
      <w:r w:rsidR="008475EB" w:rsidRPr="00BD3529">
        <w:rPr>
          <w:rFonts w:ascii="Arial" w:hAnsi="Arial" w:cs="Arial"/>
          <w:sz w:val="28"/>
          <w:szCs w:val="28"/>
          <w:lang w:val="fr-FR"/>
        </w:rPr>
        <w:t xml:space="preserve">un </w:t>
      </w:r>
      <w:r w:rsidR="00F74F06" w:rsidRPr="00BD3529">
        <w:rPr>
          <w:rFonts w:ascii="Arial" w:hAnsi="Arial" w:cs="Arial"/>
          <w:sz w:val="28"/>
          <w:szCs w:val="28"/>
          <w:lang w:val="fr-FR"/>
        </w:rPr>
        <w:t xml:space="preserve">gage </w:t>
      </w:r>
      <w:r w:rsidR="008475EB" w:rsidRPr="00BD3529">
        <w:rPr>
          <w:rFonts w:ascii="Arial" w:hAnsi="Arial" w:cs="Arial"/>
          <w:sz w:val="28"/>
          <w:szCs w:val="28"/>
          <w:lang w:val="fr-FR"/>
        </w:rPr>
        <w:t xml:space="preserve">sérieux </w:t>
      </w:r>
      <w:r w:rsidR="00F74F06" w:rsidRPr="00BD3529">
        <w:rPr>
          <w:rFonts w:ascii="Arial" w:hAnsi="Arial" w:cs="Arial"/>
          <w:sz w:val="28"/>
          <w:szCs w:val="28"/>
          <w:lang w:val="fr-FR"/>
        </w:rPr>
        <w:t>d</w:t>
      </w:r>
      <w:r w:rsidR="008475EB" w:rsidRPr="00BD3529">
        <w:rPr>
          <w:rFonts w:ascii="Arial" w:hAnsi="Arial" w:cs="Arial"/>
          <w:sz w:val="28"/>
          <w:szCs w:val="28"/>
          <w:lang w:val="fr-FR"/>
        </w:rPr>
        <w:t>e réadap</w:t>
      </w:r>
      <w:r w:rsidR="00542C7D" w:rsidRPr="00BD3529">
        <w:rPr>
          <w:rFonts w:ascii="Arial" w:hAnsi="Arial" w:cs="Arial"/>
          <w:sz w:val="28"/>
          <w:szCs w:val="28"/>
          <w:lang w:val="fr-FR"/>
        </w:rPr>
        <w:t>tation sociale</w:t>
      </w:r>
      <w:r w:rsidR="008475EB" w:rsidRPr="00BD3529">
        <w:rPr>
          <w:rFonts w:ascii="Arial" w:hAnsi="Arial" w:cs="Arial"/>
          <w:sz w:val="28"/>
          <w:szCs w:val="28"/>
          <w:lang w:val="fr-FR"/>
        </w:rPr>
        <w:t>.</w:t>
      </w:r>
    </w:p>
    <w:p w:rsidR="00796DCC" w:rsidRDefault="008475EB" w:rsidP="0049683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Sur ce, je déclare ouverte </w:t>
      </w:r>
      <w:r w:rsidR="00796DCC">
        <w:rPr>
          <w:rFonts w:ascii="Arial" w:hAnsi="Arial" w:cs="Arial"/>
          <w:sz w:val="28"/>
          <w:szCs w:val="28"/>
          <w:lang w:val="fr-FR"/>
        </w:rPr>
        <w:t>« </w:t>
      </w:r>
      <w:r w:rsidRPr="00BD3529">
        <w:rPr>
          <w:rFonts w:ascii="Arial" w:hAnsi="Arial" w:cs="Arial"/>
          <w:sz w:val="28"/>
          <w:szCs w:val="28"/>
          <w:lang w:val="fr-FR"/>
        </w:rPr>
        <w:t xml:space="preserve">la </w:t>
      </w:r>
      <w:r w:rsidRPr="00BD3529">
        <w:rPr>
          <w:rFonts w:ascii="Arial" w:hAnsi="Arial" w:cs="Arial"/>
          <w:b/>
          <w:sz w:val="28"/>
          <w:szCs w:val="28"/>
          <w:lang w:val="fr-FR"/>
        </w:rPr>
        <w:t>Foire des prisons du Sénégal</w:t>
      </w:r>
      <w:r w:rsidR="00796DCC">
        <w:rPr>
          <w:rFonts w:ascii="Arial" w:hAnsi="Arial" w:cs="Arial"/>
          <w:b/>
          <w:sz w:val="28"/>
          <w:szCs w:val="28"/>
          <w:lang w:val="fr-FR"/>
        </w:rPr>
        <w:t> ».</w:t>
      </w:r>
    </w:p>
    <w:p w:rsidR="00796DCC" w:rsidRDefault="00796DCC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</w:p>
    <w:p w:rsidR="008475EB" w:rsidRPr="00BD3529" w:rsidRDefault="008475EB" w:rsidP="0049683A">
      <w:pPr>
        <w:spacing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BD3529">
        <w:rPr>
          <w:rFonts w:ascii="Arial" w:hAnsi="Arial" w:cs="Arial"/>
          <w:sz w:val="28"/>
          <w:szCs w:val="28"/>
          <w:lang w:val="fr-FR"/>
        </w:rPr>
        <w:t xml:space="preserve">Merci de votre </w:t>
      </w:r>
      <w:r w:rsidRPr="00BD3529">
        <w:rPr>
          <w:rFonts w:ascii="Arial" w:hAnsi="Arial" w:cs="Arial"/>
          <w:b/>
          <w:sz w:val="28"/>
          <w:szCs w:val="28"/>
          <w:lang w:val="fr-FR"/>
        </w:rPr>
        <w:t>aimable attention</w:t>
      </w:r>
      <w:r w:rsidRPr="00BD3529">
        <w:rPr>
          <w:rFonts w:ascii="Arial" w:hAnsi="Arial" w:cs="Arial"/>
          <w:sz w:val="28"/>
          <w:szCs w:val="28"/>
          <w:lang w:val="fr-FR"/>
        </w:rPr>
        <w:t> !</w:t>
      </w:r>
      <w:r w:rsidR="00796DCC">
        <w:rPr>
          <w:rFonts w:ascii="Arial" w:hAnsi="Arial" w:cs="Arial"/>
          <w:sz w:val="28"/>
          <w:szCs w:val="28"/>
          <w:lang w:val="fr-FR"/>
        </w:rPr>
        <w:t>!!</w:t>
      </w:r>
    </w:p>
    <w:sectPr w:rsidR="008475EB" w:rsidRPr="00BD3529" w:rsidSect="00C878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A0" w:rsidRDefault="007676A0" w:rsidP="008475EB">
      <w:pPr>
        <w:spacing w:after="0" w:line="240" w:lineRule="auto"/>
      </w:pPr>
      <w:r>
        <w:separator/>
      </w:r>
    </w:p>
  </w:endnote>
  <w:endnote w:type="continuationSeparator" w:id="0">
    <w:p w:rsidR="007676A0" w:rsidRDefault="007676A0" w:rsidP="0084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7905"/>
      <w:docPartObj>
        <w:docPartGallery w:val="Page Numbers (Bottom of Page)"/>
        <w:docPartUnique/>
      </w:docPartObj>
    </w:sdtPr>
    <w:sdtContent>
      <w:p w:rsidR="008475EB" w:rsidRDefault="00C55091">
        <w:pPr>
          <w:pStyle w:val="Pieddepage"/>
        </w:pPr>
        <w:r w:rsidRPr="00C55091"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8475EB" w:rsidRDefault="00C55091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8475EB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796DCC" w:rsidRPr="00796DCC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A0" w:rsidRDefault="007676A0" w:rsidP="008475EB">
      <w:pPr>
        <w:spacing w:after="0" w:line="240" w:lineRule="auto"/>
      </w:pPr>
      <w:r>
        <w:separator/>
      </w:r>
    </w:p>
  </w:footnote>
  <w:footnote w:type="continuationSeparator" w:id="0">
    <w:p w:rsidR="007676A0" w:rsidRDefault="007676A0" w:rsidP="0084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76F9"/>
    <w:multiLevelType w:val="hybridMultilevel"/>
    <w:tmpl w:val="75BE7FB0"/>
    <w:lvl w:ilvl="0" w:tplc="21B0E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348"/>
    <w:rsid w:val="00010776"/>
    <w:rsid w:val="00010D8A"/>
    <w:rsid w:val="000129EA"/>
    <w:rsid w:val="00012AB4"/>
    <w:rsid w:val="0001332A"/>
    <w:rsid w:val="0002781A"/>
    <w:rsid w:val="00035AD2"/>
    <w:rsid w:val="000579D9"/>
    <w:rsid w:val="00065A0E"/>
    <w:rsid w:val="00071D4D"/>
    <w:rsid w:val="0008708D"/>
    <w:rsid w:val="000C5F3D"/>
    <w:rsid w:val="000D1DBE"/>
    <w:rsid w:val="000D6857"/>
    <w:rsid w:val="000E03F5"/>
    <w:rsid w:val="000E0762"/>
    <w:rsid w:val="00110771"/>
    <w:rsid w:val="00110C45"/>
    <w:rsid w:val="0011176E"/>
    <w:rsid w:val="00151FD7"/>
    <w:rsid w:val="00170E52"/>
    <w:rsid w:val="0017785F"/>
    <w:rsid w:val="0018425D"/>
    <w:rsid w:val="001917C0"/>
    <w:rsid w:val="001A1A49"/>
    <w:rsid w:val="001B2AED"/>
    <w:rsid w:val="001B2E72"/>
    <w:rsid w:val="001B4C5E"/>
    <w:rsid w:val="001C0517"/>
    <w:rsid w:val="001D1DF5"/>
    <w:rsid w:val="001E1630"/>
    <w:rsid w:val="00207614"/>
    <w:rsid w:val="0020788F"/>
    <w:rsid w:val="00214D6A"/>
    <w:rsid w:val="002301E8"/>
    <w:rsid w:val="00235FFB"/>
    <w:rsid w:val="002409C7"/>
    <w:rsid w:val="00254353"/>
    <w:rsid w:val="00254600"/>
    <w:rsid w:val="00255944"/>
    <w:rsid w:val="00265E42"/>
    <w:rsid w:val="002A6301"/>
    <w:rsid w:val="002C0DB3"/>
    <w:rsid w:val="002C6EFF"/>
    <w:rsid w:val="002D3FBD"/>
    <w:rsid w:val="002D40C0"/>
    <w:rsid w:val="002D6A1C"/>
    <w:rsid w:val="002E0321"/>
    <w:rsid w:val="002E042A"/>
    <w:rsid w:val="002E3971"/>
    <w:rsid w:val="002F7F7B"/>
    <w:rsid w:val="00303CC0"/>
    <w:rsid w:val="0031063F"/>
    <w:rsid w:val="00313352"/>
    <w:rsid w:val="00315DC7"/>
    <w:rsid w:val="00320A68"/>
    <w:rsid w:val="00322FA9"/>
    <w:rsid w:val="003409B1"/>
    <w:rsid w:val="00356D4A"/>
    <w:rsid w:val="00372738"/>
    <w:rsid w:val="00382C77"/>
    <w:rsid w:val="00393CF6"/>
    <w:rsid w:val="00396FD2"/>
    <w:rsid w:val="003A0D3E"/>
    <w:rsid w:val="003A6111"/>
    <w:rsid w:val="003B1B15"/>
    <w:rsid w:val="003B2DF6"/>
    <w:rsid w:val="003B3D25"/>
    <w:rsid w:val="003C06D1"/>
    <w:rsid w:val="003F6356"/>
    <w:rsid w:val="004013C7"/>
    <w:rsid w:val="004039ED"/>
    <w:rsid w:val="00412135"/>
    <w:rsid w:val="00420A25"/>
    <w:rsid w:val="00423F23"/>
    <w:rsid w:val="00426C04"/>
    <w:rsid w:val="004346AF"/>
    <w:rsid w:val="00435CB6"/>
    <w:rsid w:val="00436A4E"/>
    <w:rsid w:val="004452C3"/>
    <w:rsid w:val="00446100"/>
    <w:rsid w:val="00472876"/>
    <w:rsid w:val="004807B7"/>
    <w:rsid w:val="0049683A"/>
    <w:rsid w:val="004A093F"/>
    <w:rsid w:val="004A13D1"/>
    <w:rsid w:val="004B1748"/>
    <w:rsid w:val="005268B8"/>
    <w:rsid w:val="0053139B"/>
    <w:rsid w:val="00540B1D"/>
    <w:rsid w:val="00542C7D"/>
    <w:rsid w:val="00577127"/>
    <w:rsid w:val="00597F1A"/>
    <w:rsid w:val="005A4535"/>
    <w:rsid w:val="005B15B5"/>
    <w:rsid w:val="005E0A42"/>
    <w:rsid w:val="006138C7"/>
    <w:rsid w:val="00635E02"/>
    <w:rsid w:val="00665000"/>
    <w:rsid w:val="0067348C"/>
    <w:rsid w:val="00682453"/>
    <w:rsid w:val="00686873"/>
    <w:rsid w:val="0069308E"/>
    <w:rsid w:val="006962C3"/>
    <w:rsid w:val="006A2D1B"/>
    <w:rsid w:val="006C52A9"/>
    <w:rsid w:val="006C5565"/>
    <w:rsid w:val="006D2676"/>
    <w:rsid w:val="006D6415"/>
    <w:rsid w:val="006D764D"/>
    <w:rsid w:val="006E2168"/>
    <w:rsid w:val="006E2A3E"/>
    <w:rsid w:val="00707329"/>
    <w:rsid w:val="007273EE"/>
    <w:rsid w:val="007551DD"/>
    <w:rsid w:val="007676A0"/>
    <w:rsid w:val="007878AD"/>
    <w:rsid w:val="00793BDC"/>
    <w:rsid w:val="00796DCC"/>
    <w:rsid w:val="007D29D6"/>
    <w:rsid w:val="00801940"/>
    <w:rsid w:val="008110A7"/>
    <w:rsid w:val="00811B85"/>
    <w:rsid w:val="00811D41"/>
    <w:rsid w:val="008129DF"/>
    <w:rsid w:val="0081440C"/>
    <w:rsid w:val="00831AAC"/>
    <w:rsid w:val="0084721E"/>
    <w:rsid w:val="008475EB"/>
    <w:rsid w:val="00851FC6"/>
    <w:rsid w:val="00852130"/>
    <w:rsid w:val="00861E27"/>
    <w:rsid w:val="00871BE2"/>
    <w:rsid w:val="00880170"/>
    <w:rsid w:val="008A0B80"/>
    <w:rsid w:val="008E12C9"/>
    <w:rsid w:val="008F70E0"/>
    <w:rsid w:val="009322DE"/>
    <w:rsid w:val="00943C3A"/>
    <w:rsid w:val="00956A73"/>
    <w:rsid w:val="00956AA7"/>
    <w:rsid w:val="009A1B2A"/>
    <w:rsid w:val="009B4323"/>
    <w:rsid w:val="009C6918"/>
    <w:rsid w:val="009E285F"/>
    <w:rsid w:val="009E4F15"/>
    <w:rsid w:val="009F506A"/>
    <w:rsid w:val="00A02BA4"/>
    <w:rsid w:val="00A13348"/>
    <w:rsid w:val="00A372C4"/>
    <w:rsid w:val="00A45241"/>
    <w:rsid w:val="00A50186"/>
    <w:rsid w:val="00A6580C"/>
    <w:rsid w:val="00A725FD"/>
    <w:rsid w:val="00A75FC4"/>
    <w:rsid w:val="00AA1CE7"/>
    <w:rsid w:val="00AA30A7"/>
    <w:rsid w:val="00AB0095"/>
    <w:rsid w:val="00AD45E0"/>
    <w:rsid w:val="00AE56B5"/>
    <w:rsid w:val="00B12FD1"/>
    <w:rsid w:val="00B276CB"/>
    <w:rsid w:val="00B50C29"/>
    <w:rsid w:val="00B828DA"/>
    <w:rsid w:val="00B870A8"/>
    <w:rsid w:val="00B923ED"/>
    <w:rsid w:val="00B9306A"/>
    <w:rsid w:val="00B96AFF"/>
    <w:rsid w:val="00BA2CAF"/>
    <w:rsid w:val="00BD0AD1"/>
    <w:rsid w:val="00BD0DC6"/>
    <w:rsid w:val="00BD16C8"/>
    <w:rsid w:val="00BD3529"/>
    <w:rsid w:val="00BD606B"/>
    <w:rsid w:val="00C072EC"/>
    <w:rsid w:val="00C435FB"/>
    <w:rsid w:val="00C52F0C"/>
    <w:rsid w:val="00C55091"/>
    <w:rsid w:val="00C75CAD"/>
    <w:rsid w:val="00C82DAC"/>
    <w:rsid w:val="00C878CA"/>
    <w:rsid w:val="00C9146E"/>
    <w:rsid w:val="00CA1727"/>
    <w:rsid w:val="00CC1688"/>
    <w:rsid w:val="00D03F0C"/>
    <w:rsid w:val="00D05E8E"/>
    <w:rsid w:val="00D063EE"/>
    <w:rsid w:val="00D74F80"/>
    <w:rsid w:val="00D86536"/>
    <w:rsid w:val="00D94C1A"/>
    <w:rsid w:val="00DA4005"/>
    <w:rsid w:val="00DA5E12"/>
    <w:rsid w:val="00DB61AA"/>
    <w:rsid w:val="00DD0B8E"/>
    <w:rsid w:val="00DD0F12"/>
    <w:rsid w:val="00DE4617"/>
    <w:rsid w:val="00DF7439"/>
    <w:rsid w:val="00E2073F"/>
    <w:rsid w:val="00E35C6F"/>
    <w:rsid w:val="00E43EFC"/>
    <w:rsid w:val="00E44CF5"/>
    <w:rsid w:val="00E76AF5"/>
    <w:rsid w:val="00EA0DDD"/>
    <w:rsid w:val="00EA36E1"/>
    <w:rsid w:val="00EB08CC"/>
    <w:rsid w:val="00EE58DD"/>
    <w:rsid w:val="00EF1AE9"/>
    <w:rsid w:val="00F029BB"/>
    <w:rsid w:val="00F1564E"/>
    <w:rsid w:val="00F3078E"/>
    <w:rsid w:val="00F3349D"/>
    <w:rsid w:val="00F37364"/>
    <w:rsid w:val="00F43F2E"/>
    <w:rsid w:val="00F60E9D"/>
    <w:rsid w:val="00F67771"/>
    <w:rsid w:val="00F729C4"/>
    <w:rsid w:val="00F74F06"/>
    <w:rsid w:val="00F82434"/>
    <w:rsid w:val="00FA1D76"/>
    <w:rsid w:val="00FB1624"/>
    <w:rsid w:val="00FC7DAA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1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5EB"/>
  </w:style>
  <w:style w:type="paragraph" w:styleId="Pieddepage">
    <w:name w:val="footer"/>
    <w:basedOn w:val="Normal"/>
    <w:link w:val="PieddepageCar"/>
    <w:uiPriority w:val="99"/>
    <w:semiHidden/>
    <w:unhideWhenUsed/>
    <w:rsid w:val="008475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75EB"/>
  </w:style>
  <w:style w:type="paragraph" w:styleId="Sansinterligne">
    <w:name w:val="No Spacing"/>
    <w:uiPriority w:val="1"/>
    <w:qFormat/>
    <w:rsid w:val="00F37364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</dc:creator>
  <cp:lastModifiedBy>SARR</cp:lastModifiedBy>
  <cp:revision>23</cp:revision>
  <dcterms:created xsi:type="dcterms:W3CDTF">2013-05-29T12:14:00Z</dcterms:created>
  <dcterms:modified xsi:type="dcterms:W3CDTF">2013-06-01T15:58:00Z</dcterms:modified>
</cp:coreProperties>
</file>